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E93F" w14:textId="77777777" w:rsidR="00A002E9" w:rsidRPr="003C457C" w:rsidRDefault="0073189F" w:rsidP="00431BE1">
      <w:pPr>
        <w:rPr>
          <w:rFonts w:asciiTheme="minorHAnsi" w:hAnsiTheme="minorHAnsi" w:cstheme="minorHAnsi"/>
          <w:bCs/>
          <w:lang w:val="es-419"/>
        </w:rPr>
      </w:pPr>
      <w:r w:rsidRPr="003C457C">
        <w:rPr>
          <w:rFonts w:asciiTheme="minorHAnsi" w:hAnsiTheme="minorHAnsi" w:cstheme="minorHAnsi"/>
          <w:noProof/>
          <w:color w:val="2B579A"/>
          <w:shd w:val="clear" w:color="auto" w:fill="E6E6E6"/>
          <w:lang w:val="es-419"/>
        </w:rPr>
        <w:drawing>
          <wp:anchor distT="0" distB="0" distL="114300" distR="114300" simplePos="0" relativeHeight="251658240" behindDoc="0" locked="0" layoutInCell="1" allowOverlap="1" wp14:anchorId="529E665D" wp14:editId="21C9ED8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73735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4E35D" w14:textId="77777777" w:rsidR="00A37D6C" w:rsidRPr="003C457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EA33994" w14:textId="77777777" w:rsidR="00A37D6C" w:rsidRPr="003C457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6E4D7F5" w14:textId="77777777" w:rsidR="00A37D6C" w:rsidRPr="003C457C" w:rsidRDefault="00A37D6C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43D88C8" w14:textId="77777777" w:rsidR="007511FB" w:rsidRPr="003C457C" w:rsidRDefault="0073189F" w:rsidP="00431BE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10 de mayo de 2022</w:t>
      </w:r>
    </w:p>
    <w:p w14:paraId="17B50BAB" w14:textId="77777777" w:rsidR="00C050A7" w:rsidRPr="003C457C" w:rsidRDefault="00C050A7" w:rsidP="00431BE1">
      <w:pPr>
        <w:jc w:val="center"/>
        <w:rPr>
          <w:rFonts w:asciiTheme="minorHAnsi" w:hAnsiTheme="minorHAnsi" w:cstheme="minorHAnsi"/>
          <w:b/>
          <w:lang w:val="es-419"/>
        </w:rPr>
      </w:pPr>
    </w:p>
    <w:p w14:paraId="178D5CA4" w14:textId="77777777" w:rsidR="004D5D31" w:rsidRPr="003C457C" w:rsidRDefault="0073189F" w:rsidP="00431BE1">
      <w:pPr>
        <w:jc w:val="center"/>
        <w:rPr>
          <w:rFonts w:asciiTheme="minorHAnsi" w:hAnsiTheme="minorHAnsi" w:cstheme="minorHAnsi"/>
          <w:b/>
          <w:lang w:val="es-419"/>
        </w:rPr>
      </w:pPr>
      <w:r w:rsidRPr="003C457C">
        <w:rPr>
          <w:rFonts w:ascii="Calibri" w:eastAsia="Calibri" w:hAnsi="Calibri" w:cs="Calibri"/>
          <w:b/>
          <w:bCs/>
          <w:bdr w:val="nil"/>
          <w:lang w:val="es-419"/>
        </w:rPr>
        <w:t>COMUNICADO DE PRENSA</w:t>
      </w:r>
    </w:p>
    <w:p w14:paraId="2527B7ED" w14:textId="77777777" w:rsidR="00690182" w:rsidRPr="003C457C" w:rsidRDefault="00690182" w:rsidP="00922325">
      <w:pPr>
        <w:rPr>
          <w:rFonts w:asciiTheme="minorHAnsi" w:hAnsiTheme="minorHAnsi" w:cstheme="minorHAnsi"/>
          <w:b/>
          <w:bCs/>
          <w:sz w:val="32"/>
          <w:szCs w:val="32"/>
          <w:lang w:val="es-419"/>
        </w:rPr>
      </w:pPr>
    </w:p>
    <w:p w14:paraId="7FC7C959" w14:textId="77777777" w:rsidR="00690182" w:rsidRPr="003C457C" w:rsidRDefault="0073189F" w:rsidP="00DC157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419"/>
        </w:rPr>
      </w:pPr>
      <w:r w:rsidRPr="003C457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t xml:space="preserve">El permeado de suero ayuda a cubrir la demanda de productos </w:t>
      </w:r>
      <w:r w:rsidRPr="003C457C">
        <w:rPr>
          <w:rFonts w:ascii="Calibri" w:eastAsia="Calibri" w:hAnsi="Calibri" w:cs="Calibri"/>
          <w:b/>
          <w:bCs/>
          <w:sz w:val="32"/>
          <w:szCs w:val="32"/>
          <w:bdr w:val="nil"/>
          <w:lang w:val="es-419"/>
        </w:rPr>
        <w:br/>
        <w:t>con la declaración "Sin agregado de azúcar"</w:t>
      </w:r>
    </w:p>
    <w:p w14:paraId="2E845BC3" w14:textId="77777777" w:rsidR="00AD6BBB" w:rsidRPr="003C457C" w:rsidRDefault="00AD6BBB" w:rsidP="00E07E35">
      <w:pPr>
        <w:rPr>
          <w:rFonts w:asciiTheme="minorHAnsi" w:eastAsiaTheme="minorHAnsi" w:hAnsiTheme="minorHAnsi" w:cstheme="minorHAnsi"/>
          <w:b/>
          <w:bCs/>
          <w:lang w:val="es-419"/>
        </w:rPr>
      </w:pPr>
    </w:p>
    <w:p w14:paraId="26C10835" w14:textId="77777777" w:rsidR="00690182" w:rsidRPr="003C457C" w:rsidRDefault="0073189F" w:rsidP="0069018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Arla </w:t>
      </w: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 demuestra cómo su permeado de suero </w:t>
      </w: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Variolac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® puede ayudar a los productores a adaptarse a la nueva normativa de Brasil en materia de etiquetado de azúcar.</w:t>
      </w:r>
    </w:p>
    <w:p w14:paraId="56648DDA" w14:textId="77777777" w:rsidR="00690182" w:rsidRPr="003C457C" w:rsidRDefault="00690182" w:rsidP="00690182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6AA2D1AA" w14:textId="0D693BE7" w:rsidR="00AD6BBB" w:rsidRPr="003C457C" w:rsidRDefault="00A12017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Se vuelve cada vez más frecuente que l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os productores de todo el mundo 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deban 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incluir información sobre el agregado de azúcar en las etiquetas de sus productos. Esto, junto con una creciente conciencia de los consumidores sobre la nutrición, ayudó a que "Sin agregado de azúcar" se convierta en la declaración de alimentos y bebidas de más rápido crecimiento en todo el mundo, con un aumento del 18 % al año.</w:t>
      </w:r>
      <w:r w:rsidR="0073189F" w:rsidRPr="003C457C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2"/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</w:p>
    <w:p w14:paraId="03524F10" w14:textId="77777777" w:rsidR="00AD6BBB" w:rsidRPr="003C457C" w:rsidRDefault="00AD6BBB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7AFC64C" w14:textId="5C7BADF6" w:rsidR="00D06780" w:rsidRPr="003C457C" w:rsidRDefault="0073189F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En Brasil, la nueva normativa en materia de etiquetado de alimentos exige a los productores que incluyan señales de advertencia en el frente de los envases para informar a los consumidores niveles </w:t>
      </w:r>
      <w:r w:rsidRPr="006C075E">
        <w:rPr>
          <w:rFonts w:ascii="Calibri" w:eastAsia="Calibri" w:hAnsi="Calibri" w:cs="Calibri"/>
          <w:sz w:val="22"/>
          <w:szCs w:val="22"/>
          <w:bdr w:val="nil"/>
          <w:lang w:val="es-419"/>
        </w:rPr>
        <w:t>altos de azúcar agregada, grasas saturadas y sodio. Sin embargo,</w:t>
      </w:r>
      <w:r w:rsidR="00A12017" w:rsidRPr="006C075E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Pr="006C075E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los azúcares 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presentes naturalmente en la leche y en los ingredientes lácteos</w:t>
      </w:r>
      <w:r w:rsidR="000220A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0220A1" w:rsidRPr="000220A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no se consideran azúcares </w:t>
      </w:r>
      <w:r w:rsidR="00DB3E54" w:rsidRPr="00DB3E54">
        <w:rPr>
          <w:rFonts w:ascii="Calibri" w:eastAsia="Calibri" w:hAnsi="Calibri" w:cs="Calibri"/>
          <w:sz w:val="22"/>
          <w:szCs w:val="22"/>
          <w:bdr w:val="nil"/>
          <w:lang w:val="es-419"/>
        </w:rPr>
        <w:t>agregada</w:t>
      </w:r>
      <w:r w:rsidR="00A12017" w:rsidRPr="003C457C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3"/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.</w:t>
      </w:r>
    </w:p>
    <w:p w14:paraId="7D570EE6" w14:textId="77777777" w:rsidR="00D06780" w:rsidRPr="003C457C" w:rsidRDefault="00D06780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FE394B8" w14:textId="4D4B66CF" w:rsidR="00922325" w:rsidRPr="003C457C" w:rsidRDefault="0073189F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La normativa </w:t>
      </w:r>
      <w:proofErr w:type="gram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entrará en vigencia</w:t>
      </w:r>
      <w:proofErr w:type="gram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oficialmente en octubre de 2022, pero los productos que ya están en el mercado tendrán</w:t>
      </w:r>
      <w:r w:rsidR="00276193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tiempo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hasta octubre de 2023 para adaptar sus recetas actuales. La alimentación más saludable es una tendencia en aumento en Brasil, y "Cuidar mejor la salud" es el objetivo para 2022 más mencionado por los brasileños (66 %)</w:t>
      </w:r>
      <w:r w:rsidRPr="003C457C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4"/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; asimismo, el 51 % de los consumidores dicen que evitan el azúcar actualmente.</w:t>
      </w:r>
      <w:r w:rsidRPr="003C457C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5"/>
      </w:r>
    </w:p>
    <w:p w14:paraId="28CD1543" w14:textId="77777777" w:rsidR="00922325" w:rsidRPr="003C457C" w:rsidRDefault="00922325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EB56A94" w14:textId="305851AE" w:rsidR="00FA5193" w:rsidRPr="00B56800" w:rsidRDefault="0052677E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Variolac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®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ingrediente 100 % </w:t>
      </w:r>
      <w:r w:rsidR="00B80B9F">
        <w:rPr>
          <w:rFonts w:ascii="Calibri" w:eastAsia="Calibri" w:hAnsi="Calibri" w:cs="Calibri"/>
          <w:sz w:val="22"/>
          <w:szCs w:val="22"/>
          <w:bdr w:val="nil"/>
          <w:lang w:val="es-419"/>
        </w:rPr>
        <w:t>lácteo</w:t>
      </w:r>
      <w:r w:rsidR="00F73BF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</w:t>
      </w:r>
      <w:proofErr w:type="spellStart"/>
      <w:r w:rsidR="00F73BFC">
        <w:rPr>
          <w:rFonts w:ascii="Calibri" w:eastAsia="Calibri" w:hAnsi="Calibri" w:cs="Calibri"/>
          <w:sz w:val="22"/>
          <w:szCs w:val="22"/>
          <w:bdr w:val="nil"/>
          <w:lang w:val="es-419"/>
        </w:rPr>
        <w:t>clean</w:t>
      </w:r>
      <w:proofErr w:type="spellEnd"/>
      <w:r w:rsidR="00F73BF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="00F73BFC">
        <w:rPr>
          <w:rFonts w:ascii="Calibri" w:eastAsia="Calibri" w:hAnsi="Calibri" w:cs="Calibri"/>
          <w:sz w:val="22"/>
          <w:szCs w:val="22"/>
          <w:bdr w:val="nil"/>
          <w:lang w:val="es-419"/>
        </w:rPr>
        <w:t>label</w:t>
      </w:r>
      <w:proofErr w:type="spellEnd"/>
      <w:r w:rsidR="00F73BF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de Arla </w:t>
      </w:r>
      <w:proofErr w:type="spellStart"/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,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potencia </w:t>
      </w:r>
      <w:r w:rsidR="00237069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</w:t>
      </w:r>
      <w:r w:rsidR="0073189F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sabor a leche de </w:t>
      </w:r>
      <w:r w:rsidR="007A3ABE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los </w:t>
      </w:r>
      <w:r w:rsidR="00EA0481">
        <w:rPr>
          <w:rFonts w:ascii="Calibri" w:eastAsia="Calibri" w:hAnsi="Calibri" w:cs="Calibri"/>
          <w:sz w:val="22"/>
          <w:szCs w:val="22"/>
          <w:bdr w:val="nil"/>
          <w:lang w:val="es-419"/>
        </w:rPr>
        <w:t>alimentos y</w:t>
      </w:r>
      <w:r w:rsidR="00156238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el</w:t>
      </w:r>
      <w:r w:rsidR="00EA048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="00EA0481" w:rsidRPr="001C23B9">
        <w:rPr>
          <w:rFonts w:ascii="Calibri" w:eastAsia="Calibri" w:hAnsi="Calibri" w:cs="Calibri"/>
          <w:i/>
          <w:iCs/>
          <w:sz w:val="22"/>
          <w:szCs w:val="22"/>
          <w:bdr w:val="nil"/>
          <w:lang w:val="es-419"/>
        </w:rPr>
        <w:t>mouthfeel</w:t>
      </w:r>
      <w:proofErr w:type="spellEnd"/>
      <w:r w:rsidR="001C23B9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(s</w:t>
      </w:r>
      <w:r w:rsidR="001C23B9" w:rsidRPr="001C23B9">
        <w:rPr>
          <w:rFonts w:ascii="Calibri" w:eastAsia="Calibri" w:hAnsi="Calibri" w:cs="Calibri"/>
          <w:sz w:val="22"/>
          <w:szCs w:val="22"/>
          <w:bdr w:val="nil"/>
          <w:lang w:val="es-419"/>
        </w:rPr>
        <w:t>ensación en boca</w:t>
      </w:r>
      <w:r w:rsidR="001C23B9">
        <w:rPr>
          <w:rFonts w:ascii="Calibri" w:eastAsia="Calibri" w:hAnsi="Calibri" w:cs="Calibri"/>
          <w:sz w:val="22"/>
          <w:szCs w:val="22"/>
          <w:bdr w:val="nil"/>
          <w:lang w:val="es-419"/>
        </w:rPr>
        <w:t>)</w:t>
      </w:r>
      <w:r w:rsidR="00EA0481"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r w:rsidR="00156238">
        <w:rPr>
          <w:rFonts w:ascii="Calibri" w:eastAsia="Calibri" w:hAnsi="Calibri" w:cs="Calibri"/>
          <w:sz w:val="22"/>
          <w:szCs w:val="22"/>
          <w:bdr w:val="nil"/>
          <w:lang w:val="es-419"/>
        </w:rPr>
        <w:t>en</w:t>
      </w:r>
      <w:r w:rsidR="0073189F"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bebidas. También puede ayudar a los productores a eliminar el azúcar de las listas de ingredientes, además de </w:t>
      </w:r>
      <w:r w:rsidR="00276193"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posibilitar que utilicen</w:t>
      </w:r>
      <w:r w:rsidR="0073189F"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declaraciones "Sin agregado de azúcar"</w:t>
      </w:r>
      <w:r w:rsidR="004734C8" w:rsidRPr="00B56800">
        <w:rPr>
          <w:rStyle w:val="FootnoteReference"/>
          <w:rFonts w:asciiTheme="minorHAnsi" w:hAnsiTheme="minorHAnsi" w:cstheme="minorHAnsi"/>
          <w:sz w:val="22"/>
          <w:szCs w:val="22"/>
          <w:lang w:val="es-419"/>
        </w:rPr>
        <w:footnoteReference w:id="6"/>
      </w:r>
      <w:r w:rsidR="0073189F"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y simplificar las etiquetas al reducir la cantidad de ingredientes incluidos en los envases.</w:t>
      </w:r>
    </w:p>
    <w:p w14:paraId="70C6954A" w14:textId="77777777" w:rsidR="00D06780" w:rsidRPr="00B56800" w:rsidRDefault="00D06780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D5A3CCF" w14:textId="6F7FA417" w:rsidR="008D24A6" w:rsidRPr="003C457C" w:rsidRDefault="0073189F" w:rsidP="00FA5193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El equipo de aplicaciones sudamericano de la empresa preparó tres recetas para poner de relieve los beneficios del uso de </w:t>
      </w:r>
      <w:proofErr w:type="spellStart"/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Variolac</w:t>
      </w:r>
      <w:proofErr w:type="spellEnd"/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® como modulador </w:t>
      </w:r>
      <w:r w:rsidR="00103B2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en </w:t>
      </w:r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sólido</w:t>
      </w:r>
      <w:r w:rsidR="00103B21">
        <w:rPr>
          <w:rFonts w:ascii="Calibri" w:eastAsia="Calibri" w:hAnsi="Calibri" w:cs="Calibri"/>
          <w:sz w:val="22"/>
          <w:szCs w:val="22"/>
          <w:bdr w:val="nil"/>
          <w:lang w:val="es-419"/>
        </w:rPr>
        <w:t>s</w:t>
      </w:r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lácteos 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y para demostrar 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lastRenderedPageBreak/>
        <w:t xml:space="preserve">cómo su inclusión puede dar lugar a declaraciones "Sin agregado de azúcar". Estos son los nuevos conceptos: </w:t>
      </w:r>
    </w:p>
    <w:p w14:paraId="59DB8DAA" w14:textId="77777777" w:rsidR="001D5443" w:rsidRPr="003C457C" w:rsidRDefault="001D5443" w:rsidP="00FA5193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56D6A300" w14:textId="7B4FF041" w:rsidR="00FA5193" w:rsidRPr="003C457C" w:rsidRDefault="0073189F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Bebida </w:t>
      </w:r>
      <w:r w:rsidR="00343E31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láctea </w:t>
      </w: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fermentad</w:t>
      </w:r>
      <w:r w:rsidR="00343E31">
        <w:rPr>
          <w:rFonts w:ascii="Calibri" w:eastAsia="Calibri" w:hAnsi="Calibri" w:cs="Calibri"/>
          <w:sz w:val="22"/>
          <w:szCs w:val="22"/>
          <w:bdr w:val="nil"/>
          <w:lang w:val="es-419"/>
        </w:rPr>
        <w:t>a</w:t>
      </w:r>
    </w:p>
    <w:p w14:paraId="03381497" w14:textId="77777777" w:rsidR="00FA5193" w:rsidRPr="003C457C" w:rsidRDefault="0073189F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Bebida UAT</w:t>
      </w:r>
    </w:p>
    <w:p w14:paraId="197A9350" w14:textId="77777777" w:rsidR="00FA5193" w:rsidRPr="003C457C" w:rsidRDefault="0073189F" w:rsidP="00FA519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Postre UAT</w:t>
      </w:r>
    </w:p>
    <w:p w14:paraId="0E722F39" w14:textId="77777777" w:rsidR="00922325" w:rsidRPr="003C457C" w:rsidRDefault="00922325" w:rsidP="00922325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4D8A48F1" w14:textId="63875EDF" w:rsidR="008D24A6" w:rsidRPr="003C457C" w:rsidRDefault="0073189F" w:rsidP="00690182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Diego Pérez Márquez, Regional </w:t>
      </w: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Technical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</w:t>
      </w: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Support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Arla </w:t>
      </w:r>
      <w:proofErr w:type="spellStart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>Foods</w:t>
      </w:r>
      <w:proofErr w:type="spellEnd"/>
      <w:r w:rsidRPr="003C457C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 Ingredients, América del Sur, comentó: "El etiquetado nutricional ayuda a los consumidores a realizar elecciones conscientes al comprar alimentos y bebidas para ellos y sus familias. Hay una presión cada vez mayor –de las autoridades reguladoras y de los consumidores– para reducir la cantidad de azúcar agregada a los productos. Con estos nuevos conceptos, los productores pueden cumplir los requisitos reglamentarios que se introdujeron recientemente en Brasil y también utilizar el mensaje "Sin agregado de azúcar", que puede ayudar a captar la atención de nuevos consumidores".</w:t>
      </w:r>
    </w:p>
    <w:p w14:paraId="4D1D17F9" w14:textId="555D959A" w:rsidR="00A63D84" w:rsidRDefault="00A63D84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02412737" w14:textId="5F9E7993" w:rsidR="00C00102" w:rsidRDefault="00C00102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r w:rsidRPr="00C00102">
        <w:rPr>
          <w:rFonts w:asciiTheme="minorHAnsi" w:hAnsiTheme="minorHAnsi" w:cstheme="minorHAnsi"/>
          <w:sz w:val="22"/>
          <w:szCs w:val="22"/>
          <w:lang w:val="es-419"/>
        </w:rPr>
        <w:t xml:space="preserve">Para </w:t>
      </w:r>
      <w:r w:rsidR="002B56CC">
        <w:rPr>
          <w:rFonts w:asciiTheme="minorHAnsi" w:hAnsiTheme="minorHAnsi" w:cstheme="minorHAnsi"/>
          <w:sz w:val="22"/>
          <w:szCs w:val="22"/>
          <w:lang w:val="es-419"/>
        </w:rPr>
        <w:t>saber</w:t>
      </w:r>
      <w:r w:rsidRPr="00C00102">
        <w:rPr>
          <w:rFonts w:asciiTheme="minorHAnsi" w:hAnsiTheme="minorHAnsi" w:cstheme="minorHAnsi"/>
          <w:sz w:val="22"/>
          <w:szCs w:val="22"/>
          <w:lang w:val="es-419"/>
        </w:rPr>
        <w:t xml:space="preserve"> más 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acerca del permeado de suero </w:t>
      </w:r>
      <w:proofErr w:type="spellStart"/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Variolac</w:t>
      </w:r>
      <w:proofErr w:type="spellEnd"/>
      <w:r w:rsidRPr="00B56800">
        <w:rPr>
          <w:rFonts w:ascii="Calibri" w:eastAsia="Calibri" w:hAnsi="Calibri" w:cs="Calibri"/>
          <w:sz w:val="22"/>
          <w:szCs w:val="22"/>
          <w:bdr w:val="nil"/>
          <w:lang w:val="es-419"/>
        </w:rPr>
        <w:t>®</w:t>
      </w:r>
      <w:r w:rsidR="004A28FA">
        <w:rPr>
          <w:rFonts w:ascii="Calibri" w:eastAsia="Calibri" w:hAnsi="Calibri" w:cs="Calibri"/>
          <w:sz w:val="22"/>
          <w:szCs w:val="22"/>
          <w:bdr w:val="nil"/>
          <w:lang w:val="es-419"/>
        </w:rPr>
        <w:t xml:space="preserve">, </w:t>
      </w:r>
      <w:r>
        <w:rPr>
          <w:rFonts w:ascii="Calibri" w:eastAsia="Calibri" w:hAnsi="Calibri" w:cs="Calibri"/>
          <w:sz w:val="22"/>
          <w:szCs w:val="22"/>
          <w:bdr w:val="nil"/>
          <w:lang w:val="es-419"/>
        </w:rPr>
        <w:t>visite:</w:t>
      </w:r>
    </w:p>
    <w:p w14:paraId="072D3244" w14:textId="1112DC32" w:rsidR="00C00102" w:rsidRDefault="004734C8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  <w:hyperlink r:id="rId14" w:history="1">
        <w:r w:rsidR="00C00102" w:rsidRPr="00FB26A6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https://la.arlafoodsingredients.com/lacteos/nuestros-ingredientes/optimice-solidos-lacteos/</w:t>
        </w:r>
      </w:hyperlink>
    </w:p>
    <w:p w14:paraId="70E930A4" w14:textId="77777777" w:rsidR="00C00102" w:rsidRPr="003C457C" w:rsidRDefault="00C00102" w:rsidP="00833A01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1C401337" w14:textId="77777777" w:rsidR="00833A01" w:rsidRPr="00744A6A" w:rsidRDefault="0073189F" w:rsidP="00833A01">
      <w:pPr>
        <w:rPr>
          <w:rFonts w:asciiTheme="minorHAnsi" w:hAnsiTheme="minorHAnsi" w:cstheme="minorHAnsi"/>
          <w:b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>Para obtener más información, comuníquese con:</w:t>
      </w:r>
    </w:p>
    <w:p w14:paraId="612DF4A1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 xml:space="preserve">Sonya Hook, </w:t>
      </w:r>
      <w:proofErr w:type="spellStart"/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>Ingredient</w:t>
      </w:r>
      <w:proofErr w:type="spellEnd"/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 xml:space="preserve"> </w:t>
      </w:r>
      <w:proofErr w:type="spellStart"/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>Communications</w:t>
      </w:r>
      <w:proofErr w:type="spellEnd"/>
    </w:p>
    <w:p w14:paraId="3B0EA18D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 xml:space="preserve">Tel: +44 (0)7498 539765 | Correo electrónico: </w:t>
      </w:r>
      <w:hyperlink r:id="rId15" w:history="1">
        <w:r w:rsidRPr="00744A6A">
          <w:rPr>
            <w:rFonts w:ascii="Calibri" w:eastAsia="Calibri" w:hAnsi="Calibri" w:cs="Calibri"/>
            <w:bCs/>
            <w:color w:val="0000FF"/>
            <w:sz w:val="20"/>
            <w:szCs w:val="20"/>
            <w:u w:val="single"/>
            <w:bdr w:val="nil"/>
            <w:lang w:val="es-419"/>
          </w:rPr>
          <w:t>Sonya@ingredientcommunications.com</w:t>
        </w:r>
      </w:hyperlink>
    </w:p>
    <w:p w14:paraId="3B5868A1" w14:textId="77777777" w:rsidR="00833A01" w:rsidRPr="00744A6A" w:rsidRDefault="00833A01" w:rsidP="00833A01">
      <w:pPr>
        <w:rPr>
          <w:rFonts w:asciiTheme="minorHAnsi" w:hAnsiTheme="minorHAnsi" w:cstheme="minorHAnsi"/>
          <w:b/>
          <w:sz w:val="20"/>
          <w:szCs w:val="20"/>
          <w:lang w:val="es-419"/>
        </w:rPr>
      </w:pPr>
    </w:p>
    <w:p w14:paraId="49B2AA20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 xml:space="preserve">Acerca de Arla </w:t>
      </w:r>
      <w:proofErr w:type="spellStart"/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>Foods</w:t>
      </w:r>
      <w:proofErr w:type="spellEnd"/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 xml:space="preserve"> Ingredients</w:t>
      </w:r>
      <w:r w:rsidRPr="00744A6A">
        <w:rPr>
          <w:rFonts w:ascii="Calibri" w:eastAsia="Calibri" w:hAnsi="Calibri" w:cs="Calibri"/>
          <w:sz w:val="22"/>
          <w:szCs w:val="22"/>
          <w:bdr w:val="nil"/>
          <w:lang w:val="es-419"/>
        </w:rPr>
        <w:br/>
      </w:r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 xml:space="preserve">Arla </w:t>
      </w:r>
      <w:proofErr w:type="spellStart"/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>Foods</w:t>
      </w:r>
      <w:proofErr w:type="spellEnd"/>
      <w:r w:rsidRPr="00744A6A">
        <w:rPr>
          <w:rFonts w:ascii="Calibri" w:eastAsia="Calibri" w:hAnsi="Calibri" w:cs="Calibri"/>
          <w:sz w:val="20"/>
          <w:szCs w:val="20"/>
          <w:bdr w:val="nil"/>
          <w:lang w:val="es-419"/>
        </w:rPr>
        <w:t xml:space="preserve"> Ingredients es líder mundial en soluciones con suero que agregan valor. Descubrimos y proporcionamos ingredientes derivados del suero y ayudamos a la industria alimentaria a desarrollar y a procesar eficientemente alimentos más naturales, funcionales y nutritivos. Ofrecemos productos a los mercados globales para los sectores de nutrición en los primeros años de vida, nutrición médica, nutrición deportiva, alimentos saludables y otros alimentos y bebidas.</w:t>
      </w:r>
    </w:p>
    <w:p w14:paraId="66356BF5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Theme="minorHAnsi" w:hAnsiTheme="minorHAnsi" w:cstheme="minorHAnsi"/>
          <w:bCs/>
          <w:sz w:val="20"/>
          <w:szCs w:val="20"/>
          <w:lang w:val="es-419"/>
        </w:rPr>
        <w:t> </w:t>
      </w:r>
    </w:p>
    <w:p w14:paraId="2A7B8A25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Estas son cinco razones para elegirnos:</w:t>
      </w:r>
    </w:p>
    <w:p w14:paraId="606F75BF" w14:textId="77777777" w:rsidR="00833A01" w:rsidRPr="00744A6A" w:rsidRDefault="0073189F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Tenemos I+D en nuestro ADN</w:t>
      </w:r>
    </w:p>
    <w:p w14:paraId="2F050517" w14:textId="77777777" w:rsidR="00833A01" w:rsidRPr="00744A6A" w:rsidRDefault="0073189F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Ofrecemos calidad superior</w:t>
      </w:r>
    </w:p>
    <w:p w14:paraId="6EA121FD" w14:textId="77777777" w:rsidR="00833A01" w:rsidRPr="00744A6A" w:rsidRDefault="0073189F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Somos su socio comercial de confianza</w:t>
      </w:r>
    </w:p>
    <w:p w14:paraId="36A1D08F" w14:textId="77777777" w:rsidR="00833A01" w:rsidRPr="00744A6A" w:rsidRDefault="0073189F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Apoyamos la sostenibilidad</w:t>
      </w:r>
    </w:p>
    <w:p w14:paraId="78CADC48" w14:textId="77777777" w:rsidR="00833A01" w:rsidRPr="00744A6A" w:rsidRDefault="0073189F" w:rsidP="00833A0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Garantizamos la seguridad del suministro</w:t>
      </w:r>
    </w:p>
    <w:p w14:paraId="1971AA4C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Theme="minorHAnsi" w:hAnsiTheme="minorHAnsi" w:cstheme="minorHAnsi"/>
          <w:bCs/>
          <w:sz w:val="20"/>
          <w:szCs w:val="20"/>
          <w:lang w:val="es-419"/>
        </w:rPr>
        <w:t> </w:t>
      </w:r>
    </w:p>
    <w:p w14:paraId="389EEE11" w14:textId="77777777" w:rsidR="00833A01" w:rsidRPr="00744A6A" w:rsidRDefault="0073189F" w:rsidP="00833A01">
      <w:pPr>
        <w:rPr>
          <w:rFonts w:asciiTheme="minorHAnsi" w:hAnsiTheme="minorHAnsi" w:cstheme="minorHAnsi"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 xml:space="preserve">Arla </w:t>
      </w:r>
      <w:proofErr w:type="spellStart"/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Foods</w:t>
      </w:r>
      <w:proofErr w:type="spellEnd"/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 xml:space="preserve"> Ingredients es una subsidiaria 100 % propiedad de Arla </w:t>
      </w:r>
      <w:proofErr w:type="spellStart"/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Foods</w:t>
      </w:r>
      <w:proofErr w:type="spellEnd"/>
      <w:r w:rsidRPr="00744A6A">
        <w:rPr>
          <w:rFonts w:ascii="Calibri" w:eastAsia="Calibri" w:hAnsi="Calibri" w:cs="Calibri"/>
          <w:bCs/>
          <w:sz w:val="20"/>
          <w:szCs w:val="20"/>
          <w:bdr w:val="nil"/>
          <w:lang w:val="es-419"/>
        </w:rPr>
        <w:t>. Nuestras oficinas centrales están en Dinamarca.</w:t>
      </w:r>
    </w:p>
    <w:p w14:paraId="441FCE74" w14:textId="77777777" w:rsidR="00833A01" w:rsidRPr="00744A6A" w:rsidRDefault="0073189F" w:rsidP="00833A01">
      <w:pPr>
        <w:rPr>
          <w:rFonts w:asciiTheme="minorHAnsi" w:hAnsiTheme="minorHAnsi" w:cstheme="minorHAnsi"/>
          <w:b/>
          <w:bCs/>
          <w:sz w:val="20"/>
          <w:szCs w:val="20"/>
          <w:lang w:val="es-419"/>
        </w:rPr>
      </w:pPr>
      <w:r w:rsidRPr="00744A6A">
        <w:rPr>
          <w:rFonts w:asciiTheme="minorHAnsi" w:hAnsiTheme="minorHAnsi" w:cstheme="minorHAnsi"/>
          <w:sz w:val="20"/>
          <w:szCs w:val="20"/>
          <w:lang w:val="es-419"/>
        </w:rPr>
        <w:t> </w:t>
      </w:r>
    </w:p>
    <w:p w14:paraId="13400E89" w14:textId="77777777" w:rsidR="004002E9" w:rsidRPr="00744A6A" w:rsidRDefault="0073189F" w:rsidP="004002E9">
      <w:pPr>
        <w:rPr>
          <w:rFonts w:ascii="Calibri" w:hAnsi="Calibri" w:cs="Calibri"/>
          <w:b/>
          <w:bCs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>LinkedIn</w:t>
      </w:r>
    </w:p>
    <w:p w14:paraId="1B7A61CF" w14:textId="77777777" w:rsidR="004002E9" w:rsidRPr="00744A6A" w:rsidRDefault="004734C8" w:rsidP="004002E9">
      <w:pPr>
        <w:rPr>
          <w:rFonts w:ascii="Calibri" w:hAnsi="Calibri" w:cs="Calibri"/>
          <w:bCs/>
          <w:sz w:val="20"/>
          <w:szCs w:val="20"/>
          <w:lang w:val="es-419"/>
        </w:rPr>
      </w:pPr>
      <w:hyperlink r:id="rId16" w:history="1">
        <w:r w:rsidR="0073189F" w:rsidRPr="00744A6A">
          <w:rPr>
            <w:rFonts w:ascii="Calibri" w:eastAsia="Calibri" w:hAnsi="Calibri" w:cs="Calibri"/>
            <w:sz w:val="20"/>
            <w:szCs w:val="20"/>
            <w:u w:val="single"/>
            <w:bdr w:val="nil"/>
            <w:lang w:val="es-419"/>
          </w:rPr>
          <w:t>http://www.linkedin.com/company/arla-foods-ingredients</w:t>
        </w:r>
      </w:hyperlink>
    </w:p>
    <w:p w14:paraId="4106F2FA" w14:textId="77777777" w:rsidR="004002E9" w:rsidRPr="00744A6A" w:rsidRDefault="004002E9" w:rsidP="004002E9">
      <w:pPr>
        <w:rPr>
          <w:rFonts w:ascii="Calibri" w:hAnsi="Calibri" w:cs="Calibri"/>
          <w:bCs/>
          <w:sz w:val="20"/>
          <w:szCs w:val="20"/>
          <w:lang w:val="es-419"/>
        </w:rPr>
      </w:pPr>
    </w:p>
    <w:p w14:paraId="42A4442D" w14:textId="77777777" w:rsidR="004002E9" w:rsidRPr="00744A6A" w:rsidRDefault="0073189F" w:rsidP="004002E9">
      <w:pPr>
        <w:rPr>
          <w:rFonts w:ascii="Calibri" w:hAnsi="Calibri" w:cs="Calibri"/>
          <w:b/>
          <w:bCs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>LinkedIn (América Latina)</w:t>
      </w:r>
    </w:p>
    <w:p w14:paraId="32D846A5" w14:textId="77777777" w:rsidR="004002E9" w:rsidRPr="00744A6A" w:rsidRDefault="004734C8" w:rsidP="004002E9">
      <w:pPr>
        <w:rPr>
          <w:rFonts w:ascii="Calibri" w:hAnsi="Calibri" w:cs="Calibri"/>
          <w:sz w:val="20"/>
          <w:szCs w:val="20"/>
          <w:lang w:val="es-419"/>
        </w:rPr>
      </w:pPr>
      <w:hyperlink r:id="rId17" w:history="1">
        <w:r w:rsidR="0073189F" w:rsidRPr="00744A6A">
          <w:rPr>
            <w:rFonts w:ascii="Calibri" w:eastAsia="Calibri" w:hAnsi="Calibri" w:cs="Calibri"/>
            <w:sz w:val="20"/>
            <w:szCs w:val="20"/>
            <w:u w:val="single"/>
            <w:bdr w:val="nil"/>
            <w:lang w:val="es-419"/>
          </w:rPr>
          <w:t>https://www.linkedin.com/showcase/arla-foods-ingredients-latin-america/</w:t>
        </w:r>
      </w:hyperlink>
    </w:p>
    <w:p w14:paraId="2E1AE8AE" w14:textId="77777777" w:rsidR="004002E9" w:rsidRPr="00744A6A" w:rsidRDefault="004002E9" w:rsidP="004002E9">
      <w:pPr>
        <w:rPr>
          <w:rFonts w:ascii="Calibri" w:hAnsi="Calibri" w:cs="Calibri"/>
          <w:sz w:val="20"/>
          <w:szCs w:val="20"/>
          <w:lang w:val="es-419"/>
        </w:rPr>
      </w:pPr>
    </w:p>
    <w:p w14:paraId="595D32A7" w14:textId="77777777" w:rsidR="004002E9" w:rsidRPr="00744A6A" w:rsidRDefault="0073189F" w:rsidP="004002E9">
      <w:pPr>
        <w:rPr>
          <w:rFonts w:ascii="Calibri" w:hAnsi="Calibri" w:cs="Calibri"/>
          <w:b/>
          <w:bCs/>
          <w:sz w:val="20"/>
          <w:szCs w:val="20"/>
          <w:lang w:val="es-419"/>
        </w:rPr>
      </w:pPr>
      <w:r w:rsidRPr="00744A6A">
        <w:rPr>
          <w:rFonts w:ascii="Calibri" w:eastAsia="Calibri" w:hAnsi="Calibri" w:cs="Calibri"/>
          <w:b/>
          <w:bCs/>
          <w:sz w:val="20"/>
          <w:szCs w:val="20"/>
          <w:bdr w:val="nil"/>
          <w:lang w:val="es-419"/>
        </w:rPr>
        <w:t>LinkedIn (China)</w:t>
      </w:r>
    </w:p>
    <w:p w14:paraId="5D139094" w14:textId="71575095" w:rsidR="003D54A7" w:rsidRPr="00744A6A" w:rsidRDefault="0073189F" w:rsidP="1DED9314">
      <w:pPr>
        <w:rPr>
          <w:rFonts w:ascii="Calibri" w:hAnsi="Calibri" w:cs="Calibri"/>
          <w:bCs/>
          <w:sz w:val="20"/>
          <w:szCs w:val="20"/>
          <w:u w:val="single"/>
          <w:lang w:val="es-419"/>
        </w:rPr>
      </w:pPr>
      <w:r w:rsidRPr="00744A6A">
        <w:rPr>
          <w:rFonts w:ascii="Calibri" w:eastAsia="Calibri" w:hAnsi="Calibri" w:cs="Calibri"/>
          <w:bCs/>
          <w:sz w:val="20"/>
          <w:szCs w:val="20"/>
          <w:u w:val="single"/>
          <w:bdr w:val="nil"/>
          <w:lang w:val="es-419"/>
        </w:rPr>
        <w:t>https://www.linkedin.com/showcase/arla-foods-ingredients-china/</w:t>
      </w:r>
    </w:p>
    <w:sectPr w:rsidR="003D54A7" w:rsidRPr="00744A6A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5C3F" w14:textId="77777777" w:rsidR="0051511A" w:rsidRDefault="0051511A">
      <w:r>
        <w:separator/>
      </w:r>
    </w:p>
  </w:endnote>
  <w:endnote w:type="continuationSeparator" w:id="0">
    <w:p w14:paraId="75B6BC9E" w14:textId="77777777" w:rsidR="0051511A" w:rsidRDefault="0051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A96" w14:textId="77777777" w:rsidR="0051511A" w:rsidRDefault="0051511A" w:rsidP="008C5920">
      <w:r>
        <w:separator/>
      </w:r>
    </w:p>
  </w:footnote>
  <w:footnote w:type="continuationSeparator" w:id="0">
    <w:p w14:paraId="424103CF" w14:textId="77777777" w:rsidR="0051511A" w:rsidRDefault="0051511A" w:rsidP="008C5920">
      <w:r>
        <w:continuationSeparator/>
      </w:r>
    </w:p>
  </w:footnote>
  <w:footnote w:type="continuationNotice" w:id="1">
    <w:p w14:paraId="3F604389" w14:textId="77777777" w:rsidR="0051511A" w:rsidRDefault="0051511A"/>
  </w:footnote>
  <w:footnote w:id="2">
    <w:p w14:paraId="63361768" w14:textId="77777777" w:rsidR="00690182" w:rsidRPr="00103B21" w:rsidRDefault="0073189F" w:rsidP="0069018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11BBF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Innova </w:t>
      </w:r>
      <w:proofErr w:type="spellStart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Market</w:t>
      </w:r>
      <w:proofErr w:type="spellEnd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</w:t>
      </w:r>
      <w:proofErr w:type="spellStart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Insights</w:t>
      </w:r>
      <w:proofErr w:type="spellEnd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, CAGR 2016-2021</w:t>
      </w:r>
    </w:p>
  </w:footnote>
  <w:footnote w:id="3">
    <w:p w14:paraId="497057A5" w14:textId="77777777" w:rsidR="00A12017" w:rsidRPr="00103B21" w:rsidRDefault="00A12017" w:rsidP="00A12017">
      <w:pPr>
        <w:pStyle w:val="FootnoteText"/>
        <w:rPr>
          <w:rFonts w:asciiTheme="minorHAnsi" w:hAnsiTheme="minorHAnsi" w:cstheme="minorHAnsi"/>
          <w:sz w:val="18"/>
          <w:szCs w:val="18"/>
          <w:lang w:val="es-AR"/>
        </w:rPr>
      </w:pPr>
      <w:r w:rsidRPr="00103B2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La Agencia Nacional de Vigilancia Sanitaria (ANVISA, por sus siglas en portugués): Marco normativo sobre etiquetado nutricional según la Resolución del Consejo Colegiado (RDC) 429/2020, Artículo 3</w:t>
      </w:r>
    </w:p>
  </w:footnote>
  <w:footnote w:id="4">
    <w:p w14:paraId="2BAAD8D2" w14:textId="77777777" w:rsidR="00421994" w:rsidRPr="00103B21" w:rsidRDefault="0073189F">
      <w:pPr>
        <w:pStyle w:val="FootnoteText"/>
        <w:rPr>
          <w:rFonts w:asciiTheme="minorHAnsi" w:hAnsiTheme="minorHAnsi" w:cstheme="minorHAnsi"/>
          <w:sz w:val="18"/>
          <w:szCs w:val="18"/>
          <w:lang w:val="es-AR"/>
        </w:rPr>
      </w:pPr>
      <w:r w:rsidRPr="00103B2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</w:t>
      </w:r>
      <w:proofErr w:type="spellStart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Lightspeed</w:t>
      </w:r>
      <w:proofErr w:type="spellEnd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/</w:t>
      </w:r>
      <w:proofErr w:type="spellStart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Mintel</w:t>
      </w:r>
      <w:proofErr w:type="spellEnd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, abril de 2021</w:t>
      </w:r>
    </w:p>
  </w:footnote>
  <w:footnote w:id="5">
    <w:p w14:paraId="544CC45C" w14:textId="77777777" w:rsidR="00922325" w:rsidRPr="00103B21" w:rsidRDefault="0073189F" w:rsidP="00922325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103B2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Encuesta de New </w:t>
      </w:r>
      <w:proofErr w:type="spellStart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>Nutrition</w:t>
      </w:r>
      <w:proofErr w:type="spellEnd"/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Business, agosto de 2021</w:t>
      </w:r>
    </w:p>
  </w:footnote>
  <w:footnote w:id="6">
    <w:p w14:paraId="47424D76" w14:textId="77777777" w:rsidR="004734C8" w:rsidRPr="00103B21" w:rsidRDefault="004734C8" w:rsidP="004734C8">
      <w:pPr>
        <w:pStyle w:val="FootnoteText"/>
        <w:rPr>
          <w:rFonts w:asciiTheme="majorHAnsi" w:hAnsiTheme="majorHAnsi" w:cstheme="majorHAnsi"/>
          <w:sz w:val="18"/>
          <w:szCs w:val="18"/>
          <w:lang w:val="es-AR"/>
        </w:rPr>
      </w:pPr>
      <w:r w:rsidRPr="00103B2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103B21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Siempre y cuando no haya presentes mono o disacáridos de otros ingredientes agregados a la formulación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1952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4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24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B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845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2F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4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83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C2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83D26D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616E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CB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CB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A2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3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2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A1D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5174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2A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A6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0E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AF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8B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4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2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AD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4BC07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2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3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E3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E3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5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0E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29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21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2964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C1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0C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23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89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4F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5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CE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3260FC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C7BC1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E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0A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8F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265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05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A2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229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4396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E8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E2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4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AA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60D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C2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C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D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1D4AEF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52B8B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4F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80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C9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AC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61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8E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9EB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2D8B"/>
    <w:multiLevelType w:val="hybridMultilevel"/>
    <w:tmpl w:val="1A5EEE40"/>
    <w:lvl w:ilvl="0" w:tplc="79063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32A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2A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0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2D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04D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21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640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6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276"/>
    <w:multiLevelType w:val="hybridMultilevel"/>
    <w:tmpl w:val="46A23828"/>
    <w:lvl w:ilvl="0" w:tplc="140A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00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4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8ED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A4B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0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03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C66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9F5"/>
    <w:multiLevelType w:val="hybridMultilevel"/>
    <w:tmpl w:val="C6E61642"/>
    <w:lvl w:ilvl="0" w:tplc="21A06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27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2D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0B9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B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AD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2C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4A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043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16228"/>
    <w:multiLevelType w:val="hybridMultilevel"/>
    <w:tmpl w:val="C158E0F8"/>
    <w:lvl w:ilvl="0" w:tplc="C416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CA6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A6F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A85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A82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D40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269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8C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782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667C0"/>
    <w:multiLevelType w:val="hybridMultilevel"/>
    <w:tmpl w:val="E4E495DA"/>
    <w:lvl w:ilvl="0" w:tplc="46DE31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B903C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03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4F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28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EF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05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EF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AC4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E3B"/>
    <w:multiLevelType w:val="hybridMultilevel"/>
    <w:tmpl w:val="D70EB142"/>
    <w:lvl w:ilvl="0" w:tplc="B4EE9AF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72FC8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89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23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89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26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CF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0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4A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4732E"/>
    <w:multiLevelType w:val="hybridMultilevel"/>
    <w:tmpl w:val="E346AA9A"/>
    <w:lvl w:ilvl="0" w:tplc="5D6A14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4BB4A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A9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A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0F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C0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C9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89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00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D2E49"/>
    <w:multiLevelType w:val="hybridMultilevel"/>
    <w:tmpl w:val="B3126CAA"/>
    <w:lvl w:ilvl="0" w:tplc="E4B0F36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660E7F08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D17AE16E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E4A63B9A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EF3090E8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98D0EDBA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9E46679A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EFA2D05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5E741EBE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78601E"/>
    <w:multiLevelType w:val="hybridMultilevel"/>
    <w:tmpl w:val="51E8A924"/>
    <w:lvl w:ilvl="0" w:tplc="0004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6C7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8CD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3E0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62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0AD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89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422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32C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14"/>
  </w:num>
  <w:num w:numId="13">
    <w:abstractNumId w:val="1"/>
  </w:num>
  <w:num w:numId="14">
    <w:abstractNumId w:val="18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4B34"/>
    <w:rsid w:val="0001656B"/>
    <w:rsid w:val="00017FE9"/>
    <w:rsid w:val="0002068B"/>
    <w:rsid w:val="00020CD5"/>
    <w:rsid w:val="00020F2E"/>
    <w:rsid w:val="000220A1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045C"/>
    <w:rsid w:val="00041F27"/>
    <w:rsid w:val="00042512"/>
    <w:rsid w:val="000443EC"/>
    <w:rsid w:val="00046A7D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1F6"/>
    <w:rsid w:val="000B35ED"/>
    <w:rsid w:val="000B4B0F"/>
    <w:rsid w:val="000B4C1E"/>
    <w:rsid w:val="000B5DBD"/>
    <w:rsid w:val="000C0D86"/>
    <w:rsid w:val="000C6D37"/>
    <w:rsid w:val="000C7DDD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793"/>
    <w:rsid w:val="000F41F0"/>
    <w:rsid w:val="000F7B11"/>
    <w:rsid w:val="00103B2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6238"/>
    <w:rsid w:val="00156640"/>
    <w:rsid w:val="0015732F"/>
    <w:rsid w:val="001577AE"/>
    <w:rsid w:val="00161650"/>
    <w:rsid w:val="001621DE"/>
    <w:rsid w:val="00162610"/>
    <w:rsid w:val="00164D0C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46D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4CD2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3B9"/>
    <w:rsid w:val="001C2AC2"/>
    <w:rsid w:val="001C36D2"/>
    <w:rsid w:val="001C4325"/>
    <w:rsid w:val="001C57EF"/>
    <w:rsid w:val="001C63D5"/>
    <w:rsid w:val="001C72E2"/>
    <w:rsid w:val="001D2789"/>
    <w:rsid w:val="001D3303"/>
    <w:rsid w:val="001D3573"/>
    <w:rsid w:val="001D4E47"/>
    <w:rsid w:val="001D5443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06658"/>
    <w:rsid w:val="002104C4"/>
    <w:rsid w:val="00211AD5"/>
    <w:rsid w:val="0021274C"/>
    <w:rsid w:val="002133A3"/>
    <w:rsid w:val="00217E88"/>
    <w:rsid w:val="0022166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37069"/>
    <w:rsid w:val="00240809"/>
    <w:rsid w:val="00240A48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2FAD"/>
    <w:rsid w:val="0027494F"/>
    <w:rsid w:val="002750A7"/>
    <w:rsid w:val="00276193"/>
    <w:rsid w:val="002805BB"/>
    <w:rsid w:val="002825F5"/>
    <w:rsid w:val="0028264A"/>
    <w:rsid w:val="0028389C"/>
    <w:rsid w:val="002840F0"/>
    <w:rsid w:val="00284242"/>
    <w:rsid w:val="00284992"/>
    <w:rsid w:val="002863F8"/>
    <w:rsid w:val="0029037C"/>
    <w:rsid w:val="0029173C"/>
    <w:rsid w:val="002937CE"/>
    <w:rsid w:val="002941EF"/>
    <w:rsid w:val="00295633"/>
    <w:rsid w:val="0029712D"/>
    <w:rsid w:val="00297472"/>
    <w:rsid w:val="002A0AB5"/>
    <w:rsid w:val="002A54F9"/>
    <w:rsid w:val="002A58FD"/>
    <w:rsid w:val="002A5BA2"/>
    <w:rsid w:val="002A7C09"/>
    <w:rsid w:val="002A7D41"/>
    <w:rsid w:val="002B0E22"/>
    <w:rsid w:val="002B1A31"/>
    <w:rsid w:val="002B56CC"/>
    <w:rsid w:val="002B5D1F"/>
    <w:rsid w:val="002B6495"/>
    <w:rsid w:val="002B6DAB"/>
    <w:rsid w:val="002B726F"/>
    <w:rsid w:val="002C1231"/>
    <w:rsid w:val="002C2D96"/>
    <w:rsid w:val="002D220C"/>
    <w:rsid w:val="002D2DA9"/>
    <w:rsid w:val="002D41D3"/>
    <w:rsid w:val="002D5D74"/>
    <w:rsid w:val="002D6ACF"/>
    <w:rsid w:val="002D766C"/>
    <w:rsid w:val="002D7E29"/>
    <w:rsid w:val="002E4834"/>
    <w:rsid w:val="002E5F58"/>
    <w:rsid w:val="002E61B5"/>
    <w:rsid w:val="002E6790"/>
    <w:rsid w:val="002F0FAD"/>
    <w:rsid w:val="002F3B1F"/>
    <w:rsid w:val="002F5694"/>
    <w:rsid w:val="002F604F"/>
    <w:rsid w:val="003019CC"/>
    <w:rsid w:val="00304413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622"/>
    <w:rsid w:val="003338AE"/>
    <w:rsid w:val="0033657E"/>
    <w:rsid w:val="003370EA"/>
    <w:rsid w:val="003405CC"/>
    <w:rsid w:val="003430CA"/>
    <w:rsid w:val="00343E31"/>
    <w:rsid w:val="0034457A"/>
    <w:rsid w:val="00345C25"/>
    <w:rsid w:val="00350DEE"/>
    <w:rsid w:val="00352403"/>
    <w:rsid w:val="00352D7F"/>
    <w:rsid w:val="0035421B"/>
    <w:rsid w:val="003556A7"/>
    <w:rsid w:val="00356A6F"/>
    <w:rsid w:val="00360641"/>
    <w:rsid w:val="0036099D"/>
    <w:rsid w:val="00361D49"/>
    <w:rsid w:val="0036593A"/>
    <w:rsid w:val="00366143"/>
    <w:rsid w:val="00367D2E"/>
    <w:rsid w:val="00370FEB"/>
    <w:rsid w:val="00371338"/>
    <w:rsid w:val="0037259C"/>
    <w:rsid w:val="0037486C"/>
    <w:rsid w:val="00376846"/>
    <w:rsid w:val="0038117C"/>
    <w:rsid w:val="00382FC1"/>
    <w:rsid w:val="003832B1"/>
    <w:rsid w:val="00383EE3"/>
    <w:rsid w:val="00385418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457C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39A8"/>
    <w:rsid w:val="003D54A7"/>
    <w:rsid w:val="003E1663"/>
    <w:rsid w:val="003E1C97"/>
    <w:rsid w:val="003E330E"/>
    <w:rsid w:val="003E3D1D"/>
    <w:rsid w:val="003F1792"/>
    <w:rsid w:val="003F2612"/>
    <w:rsid w:val="003F2F85"/>
    <w:rsid w:val="003F3534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0455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1994"/>
    <w:rsid w:val="004233A2"/>
    <w:rsid w:val="00423D70"/>
    <w:rsid w:val="00424148"/>
    <w:rsid w:val="0042444B"/>
    <w:rsid w:val="0042488F"/>
    <w:rsid w:val="00427D41"/>
    <w:rsid w:val="004306E6"/>
    <w:rsid w:val="00431BE1"/>
    <w:rsid w:val="00431E98"/>
    <w:rsid w:val="004368E5"/>
    <w:rsid w:val="00437BC4"/>
    <w:rsid w:val="00442945"/>
    <w:rsid w:val="004429C8"/>
    <w:rsid w:val="00442FD5"/>
    <w:rsid w:val="004430BF"/>
    <w:rsid w:val="00443C02"/>
    <w:rsid w:val="00443C25"/>
    <w:rsid w:val="00444796"/>
    <w:rsid w:val="00445586"/>
    <w:rsid w:val="004459BE"/>
    <w:rsid w:val="00446F6D"/>
    <w:rsid w:val="00451B89"/>
    <w:rsid w:val="0045345D"/>
    <w:rsid w:val="004564D8"/>
    <w:rsid w:val="004604AB"/>
    <w:rsid w:val="004614B7"/>
    <w:rsid w:val="00463655"/>
    <w:rsid w:val="00463DDA"/>
    <w:rsid w:val="00464E0C"/>
    <w:rsid w:val="00465260"/>
    <w:rsid w:val="00471CC8"/>
    <w:rsid w:val="00472063"/>
    <w:rsid w:val="00473132"/>
    <w:rsid w:val="004734C8"/>
    <w:rsid w:val="00473EF7"/>
    <w:rsid w:val="00476615"/>
    <w:rsid w:val="00476BBB"/>
    <w:rsid w:val="00477179"/>
    <w:rsid w:val="0047720F"/>
    <w:rsid w:val="00477A03"/>
    <w:rsid w:val="00477E5B"/>
    <w:rsid w:val="00480E5D"/>
    <w:rsid w:val="00482BB8"/>
    <w:rsid w:val="00483BCA"/>
    <w:rsid w:val="00485400"/>
    <w:rsid w:val="00490E49"/>
    <w:rsid w:val="00492186"/>
    <w:rsid w:val="00492508"/>
    <w:rsid w:val="00496103"/>
    <w:rsid w:val="00496D37"/>
    <w:rsid w:val="004A0010"/>
    <w:rsid w:val="004A28FA"/>
    <w:rsid w:val="004A3C26"/>
    <w:rsid w:val="004A402E"/>
    <w:rsid w:val="004A5060"/>
    <w:rsid w:val="004A67A3"/>
    <w:rsid w:val="004A7A3A"/>
    <w:rsid w:val="004B003A"/>
    <w:rsid w:val="004B3122"/>
    <w:rsid w:val="004B34B4"/>
    <w:rsid w:val="004B3B31"/>
    <w:rsid w:val="004B49E4"/>
    <w:rsid w:val="004B5E75"/>
    <w:rsid w:val="004B5FAA"/>
    <w:rsid w:val="004B6CF8"/>
    <w:rsid w:val="004C002C"/>
    <w:rsid w:val="004C0208"/>
    <w:rsid w:val="004C0A99"/>
    <w:rsid w:val="004C20F3"/>
    <w:rsid w:val="004C47C7"/>
    <w:rsid w:val="004C4E5F"/>
    <w:rsid w:val="004D1F9A"/>
    <w:rsid w:val="004D2A65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6A5"/>
    <w:rsid w:val="004F28B1"/>
    <w:rsid w:val="004F2DC5"/>
    <w:rsid w:val="004F3099"/>
    <w:rsid w:val="004F5585"/>
    <w:rsid w:val="004F69F1"/>
    <w:rsid w:val="004F6AF9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14C0"/>
    <w:rsid w:val="00511BBF"/>
    <w:rsid w:val="005128A2"/>
    <w:rsid w:val="00513F2E"/>
    <w:rsid w:val="0051511A"/>
    <w:rsid w:val="005200ED"/>
    <w:rsid w:val="0052677E"/>
    <w:rsid w:val="00527A29"/>
    <w:rsid w:val="00532AE4"/>
    <w:rsid w:val="00532F36"/>
    <w:rsid w:val="005335DC"/>
    <w:rsid w:val="00534784"/>
    <w:rsid w:val="00534927"/>
    <w:rsid w:val="00534937"/>
    <w:rsid w:val="005356CE"/>
    <w:rsid w:val="00535ED8"/>
    <w:rsid w:val="0053755B"/>
    <w:rsid w:val="00540EB0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1DD4"/>
    <w:rsid w:val="00563617"/>
    <w:rsid w:val="005650C2"/>
    <w:rsid w:val="00566B41"/>
    <w:rsid w:val="00567C00"/>
    <w:rsid w:val="00571777"/>
    <w:rsid w:val="005721D9"/>
    <w:rsid w:val="005737DF"/>
    <w:rsid w:val="005747E8"/>
    <w:rsid w:val="00575916"/>
    <w:rsid w:val="00575A61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0EB"/>
    <w:rsid w:val="005A51B2"/>
    <w:rsid w:val="005A5CC6"/>
    <w:rsid w:val="005A6069"/>
    <w:rsid w:val="005A771C"/>
    <w:rsid w:val="005B04F0"/>
    <w:rsid w:val="005B21DB"/>
    <w:rsid w:val="005B3F44"/>
    <w:rsid w:val="005B493D"/>
    <w:rsid w:val="005B7B12"/>
    <w:rsid w:val="005C001C"/>
    <w:rsid w:val="005C3433"/>
    <w:rsid w:val="005C3E4A"/>
    <w:rsid w:val="005C5570"/>
    <w:rsid w:val="005C63B1"/>
    <w:rsid w:val="005D02C6"/>
    <w:rsid w:val="005D05E2"/>
    <w:rsid w:val="005D1966"/>
    <w:rsid w:val="005D29E9"/>
    <w:rsid w:val="005D5CFF"/>
    <w:rsid w:val="005D6069"/>
    <w:rsid w:val="005D7DE1"/>
    <w:rsid w:val="005E018D"/>
    <w:rsid w:val="005E11E9"/>
    <w:rsid w:val="005E36B4"/>
    <w:rsid w:val="005E48C9"/>
    <w:rsid w:val="005E52FA"/>
    <w:rsid w:val="005E5399"/>
    <w:rsid w:val="005E6FD4"/>
    <w:rsid w:val="005F10DC"/>
    <w:rsid w:val="005F12CF"/>
    <w:rsid w:val="005F18C9"/>
    <w:rsid w:val="005F34AA"/>
    <w:rsid w:val="005F3A7D"/>
    <w:rsid w:val="005F4946"/>
    <w:rsid w:val="005F562C"/>
    <w:rsid w:val="005F5D64"/>
    <w:rsid w:val="005F7A53"/>
    <w:rsid w:val="006006B5"/>
    <w:rsid w:val="0060278E"/>
    <w:rsid w:val="00604405"/>
    <w:rsid w:val="00605366"/>
    <w:rsid w:val="00605ADA"/>
    <w:rsid w:val="0060651C"/>
    <w:rsid w:val="00613F96"/>
    <w:rsid w:val="00614B7D"/>
    <w:rsid w:val="0061500B"/>
    <w:rsid w:val="006159AE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0D73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182"/>
    <w:rsid w:val="0069191B"/>
    <w:rsid w:val="00691EA6"/>
    <w:rsid w:val="00694B78"/>
    <w:rsid w:val="00695173"/>
    <w:rsid w:val="00696E31"/>
    <w:rsid w:val="006971C4"/>
    <w:rsid w:val="00697482"/>
    <w:rsid w:val="006977B1"/>
    <w:rsid w:val="00697FB7"/>
    <w:rsid w:val="006A00A9"/>
    <w:rsid w:val="006A0CDE"/>
    <w:rsid w:val="006A2BCC"/>
    <w:rsid w:val="006A2D02"/>
    <w:rsid w:val="006A3682"/>
    <w:rsid w:val="006A67DD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075E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57A3"/>
    <w:rsid w:val="00706112"/>
    <w:rsid w:val="00706AA9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189F"/>
    <w:rsid w:val="00731FA3"/>
    <w:rsid w:val="0073201C"/>
    <w:rsid w:val="007338A0"/>
    <w:rsid w:val="00735095"/>
    <w:rsid w:val="007365C5"/>
    <w:rsid w:val="00740608"/>
    <w:rsid w:val="0074070A"/>
    <w:rsid w:val="007413ED"/>
    <w:rsid w:val="00743FD9"/>
    <w:rsid w:val="00744A6A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3F8E"/>
    <w:rsid w:val="007849F9"/>
    <w:rsid w:val="00785E0D"/>
    <w:rsid w:val="00787219"/>
    <w:rsid w:val="0078783B"/>
    <w:rsid w:val="007902C4"/>
    <w:rsid w:val="00792FD4"/>
    <w:rsid w:val="007932CE"/>
    <w:rsid w:val="00794F0F"/>
    <w:rsid w:val="00795C7E"/>
    <w:rsid w:val="007963B3"/>
    <w:rsid w:val="00797401"/>
    <w:rsid w:val="007974CC"/>
    <w:rsid w:val="007A0876"/>
    <w:rsid w:val="007A10EF"/>
    <w:rsid w:val="007A1665"/>
    <w:rsid w:val="007A3ABE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4E28"/>
    <w:rsid w:val="007B5046"/>
    <w:rsid w:val="007B7DB1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64D9"/>
    <w:rsid w:val="007D7C53"/>
    <w:rsid w:val="007E04CB"/>
    <w:rsid w:val="007E080A"/>
    <w:rsid w:val="007E14F1"/>
    <w:rsid w:val="007E2D48"/>
    <w:rsid w:val="007E38E8"/>
    <w:rsid w:val="007E41B1"/>
    <w:rsid w:val="007E4652"/>
    <w:rsid w:val="007E4C2A"/>
    <w:rsid w:val="007E698E"/>
    <w:rsid w:val="007F1079"/>
    <w:rsid w:val="007F331E"/>
    <w:rsid w:val="007F7E1A"/>
    <w:rsid w:val="00804F74"/>
    <w:rsid w:val="00806252"/>
    <w:rsid w:val="00806279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4510"/>
    <w:rsid w:val="00847050"/>
    <w:rsid w:val="0085213E"/>
    <w:rsid w:val="0085286A"/>
    <w:rsid w:val="008554A5"/>
    <w:rsid w:val="00855EF0"/>
    <w:rsid w:val="00856C70"/>
    <w:rsid w:val="00857759"/>
    <w:rsid w:val="008634D7"/>
    <w:rsid w:val="00864EDA"/>
    <w:rsid w:val="00865131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55D9"/>
    <w:rsid w:val="008857B8"/>
    <w:rsid w:val="00886299"/>
    <w:rsid w:val="00886599"/>
    <w:rsid w:val="00887275"/>
    <w:rsid w:val="00887ABD"/>
    <w:rsid w:val="008902FD"/>
    <w:rsid w:val="008905E8"/>
    <w:rsid w:val="008911A2"/>
    <w:rsid w:val="008913BF"/>
    <w:rsid w:val="00892898"/>
    <w:rsid w:val="00893CDE"/>
    <w:rsid w:val="00895783"/>
    <w:rsid w:val="008A4DDA"/>
    <w:rsid w:val="008A75E6"/>
    <w:rsid w:val="008A7921"/>
    <w:rsid w:val="008A7E23"/>
    <w:rsid w:val="008B0F98"/>
    <w:rsid w:val="008B1A1B"/>
    <w:rsid w:val="008B1EC6"/>
    <w:rsid w:val="008B2E2F"/>
    <w:rsid w:val="008B3E34"/>
    <w:rsid w:val="008B476A"/>
    <w:rsid w:val="008B6E43"/>
    <w:rsid w:val="008B7408"/>
    <w:rsid w:val="008B7F6C"/>
    <w:rsid w:val="008C0E7B"/>
    <w:rsid w:val="008C325D"/>
    <w:rsid w:val="008C3BBA"/>
    <w:rsid w:val="008C5920"/>
    <w:rsid w:val="008C7BDD"/>
    <w:rsid w:val="008C7DF1"/>
    <w:rsid w:val="008D112B"/>
    <w:rsid w:val="008D1DD0"/>
    <w:rsid w:val="008D24A6"/>
    <w:rsid w:val="008D562C"/>
    <w:rsid w:val="008D565D"/>
    <w:rsid w:val="008D56B1"/>
    <w:rsid w:val="008D5AFD"/>
    <w:rsid w:val="008D7CF3"/>
    <w:rsid w:val="008E0192"/>
    <w:rsid w:val="008E0303"/>
    <w:rsid w:val="008E057F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6085"/>
    <w:rsid w:val="008F7A7E"/>
    <w:rsid w:val="00902134"/>
    <w:rsid w:val="009024CD"/>
    <w:rsid w:val="00902B2A"/>
    <w:rsid w:val="00905E0A"/>
    <w:rsid w:val="00907857"/>
    <w:rsid w:val="00907A6F"/>
    <w:rsid w:val="0091005B"/>
    <w:rsid w:val="0091111E"/>
    <w:rsid w:val="00911EA2"/>
    <w:rsid w:val="009128BE"/>
    <w:rsid w:val="0091323B"/>
    <w:rsid w:val="009147F8"/>
    <w:rsid w:val="0091485E"/>
    <w:rsid w:val="009166D2"/>
    <w:rsid w:val="00916B6B"/>
    <w:rsid w:val="00917055"/>
    <w:rsid w:val="009170D1"/>
    <w:rsid w:val="0091788C"/>
    <w:rsid w:val="009178D8"/>
    <w:rsid w:val="0092137D"/>
    <w:rsid w:val="00921B08"/>
    <w:rsid w:val="00922325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355"/>
    <w:rsid w:val="009529FB"/>
    <w:rsid w:val="00954541"/>
    <w:rsid w:val="009547EC"/>
    <w:rsid w:val="00956C24"/>
    <w:rsid w:val="00960677"/>
    <w:rsid w:val="0096070E"/>
    <w:rsid w:val="00962CFC"/>
    <w:rsid w:val="009647E0"/>
    <w:rsid w:val="00965315"/>
    <w:rsid w:val="00965832"/>
    <w:rsid w:val="00967D21"/>
    <w:rsid w:val="00972AA2"/>
    <w:rsid w:val="00977400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B3B05"/>
    <w:rsid w:val="009B5FD9"/>
    <w:rsid w:val="009C1842"/>
    <w:rsid w:val="009C26CB"/>
    <w:rsid w:val="009C2800"/>
    <w:rsid w:val="009C5BEF"/>
    <w:rsid w:val="009C6ECD"/>
    <w:rsid w:val="009C74D1"/>
    <w:rsid w:val="009C7838"/>
    <w:rsid w:val="009D1D49"/>
    <w:rsid w:val="009D1D5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017"/>
    <w:rsid w:val="00A12522"/>
    <w:rsid w:val="00A131F6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2994"/>
    <w:rsid w:val="00A444AF"/>
    <w:rsid w:val="00A479A8"/>
    <w:rsid w:val="00A500A2"/>
    <w:rsid w:val="00A503B4"/>
    <w:rsid w:val="00A50B55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0C6B"/>
    <w:rsid w:val="00A72C4A"/>
    <w:rsid w:val="00A732AA"/>
    <w:rsid w:val="00A7396F"/>
    <w:rsid w:val="00A745C0"/>
    <w:rsid w:val="00A74FB4"/>
    <w:rsid w:val="00A775C6"/>
    <w:rsid w:val="00A80D68"/>
    <w:rsid w:val="00A8151B"/>
    <w:rsid w:val="00A81621"/>
    <w:rsid w:val="00A82263"/>
    <w:rsid w:val="00A8463C"/>
    <w:rsid w:val="00A85179"/>
    <w:rsid w:val="00A857BA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BBB"/>
    <w:rsid w:val="00AA4255"/>
    <w:rsid w:val="00AA56FA"/>
    <w:rsid w:val="00AB0401"/>
    <w:rsid w:val="00AB37F8"/>
    <w:rsid w:val="00AB4140"/>
    <w:rsid w:val="00AB6EAD"/>
    <w:rsid w:val="00AC1A14"/>
    <w:rsid w:val="00AC2745"/>
    <w:rsid w:val="00AC367D"/>
    <w:rsid w:val="00AC49B0"/>
    <w:rsid w:val="00AC4E32"/>
    <w:rsid w:val="00AC5922"/>
    <w:rsid w:val="00AC6966"/>
    <w:rsid w:val="00AC7200"/>
    <w:rsid w:val="00AD0F75"/>
    <w:rsid w:val="00AD18E8"/>
    <w:rsid w:val="00AD1A5A"/>
    <w:rsid w:val="00AD453E"/>
    <w:rsid w:val="00AD48BE"/>
    <w:rsid w:val="00AD54A0"/>
    <w:rsid w:val="00AD6BBB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6DCA"/>
    <w:rsid w:val="00B1178A"/>
    <w:rsid w:val="00B125DC"/>
    <w:rsid w:val="00B12ECE"/>
    <w:rsid w:val="00B144C8"/>
    <w:rsid w:val="00B168D4"/>
    <w:rsid w:val="00B2000F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1E9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4C87"/>
    <w:rsid w:val="00B55749"/>
    <w:rsid w:val="00B563C7"/>
    <w:rsid w:val="00B56800"/>
    <w:rsid w:val="00B572CA"/>
    <w:rsid w:val="00B577C3"/>
    <w:rsid w:val="00B72A59"/>
    <w:rsid w:val="00B747B0"/>
    <w:rsid w:val="00B763AD"/>
    <w:rsid w:val="00B80B9F"/>
    <w:rsid w:val="00B81DEB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58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4AA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132A"/>
    <w:rsid w:val="00BF1419"/>
    <w:rsid w:val="00BF3362"/>
    <w:rsid w:val="00BF3A72"/>
    <w:rsid w:val="00BF49EE"/>
    <w:rsid w:val="00BF50FF"/>
    <w:rsid w:val="00BF5509"/>
    <w:rsid w:val="00BF6627"/>
    <w:rsid w:val="00BF7460"/>
    <w:rsid w:val="00BF7499"/>
    <w:rsid w:val="00C00102"/>
    <w:rsid w:val="00C00994"/>
    <w:rsid w:val="00C01253"/>
    <w:rsid w:val="00C01B8A"/>
    <w:rsid w:val="00C01CCA"/>
    <w:rsid w:val="00C02310"/>
    <w:rsid w:val="00C03E2F"/>
    <w:rsid w:val="00C04A9C"/>
    <w:rsid w:val="00C050A7"/>
    <w:rsid w:val="00C05634"/>
    <w:rsid w:val="00C058D6"/>
    <w:rsid w:val="00C05F6A"/>
    <w:rsid w:val="00C0625A"/>
    <w:rsid w:val="00C07B11"/>
    <w:rsid w:val="00C10258"/>
    <w:rsid w:val="00C10EE9"/>
    <w:rsid w:val="00C11828"/>
    <w:rsid w:val="00C13150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36AF"/>
    <w:rsid w:val="00C73B73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26E"/>
    <w:rsid w:val="00CB6782"/>
    <w:rsid w:val="00CB6897"/>
    <w:rsid w:val="00CB714E"/>
    <w:rsid w:val="00CB7498"/>
    <w:rsid w:val="00CC04EB"/>
    <w:rsid w:val="00CC166E"/>
    <w:rsid w:val="00CC4037"/>
    <w:rsid w:val="00CC4E58"/>
    <w:rsid w:val="00CC595E"/>
    <w:rsid w:val="00CC62BB"/>
    <w:rsid w:val="00CC794A"/>
    <w:rsid w:val="00CC7D3B"/>
    <w:rsid w:val="00CD3EDC"/>
    <w:rsid w:val="00CD74AB"/>
    <w:rsid w:val="00CE0EBF"/>
    <w:rsid w:val="00CE1F91"/>
    <w:rsid w:val="00CE6E0B"/>
    <w:rsid w:val="00CE7FFB"/>
    <w:rsid w:val="00CF2A90"/>
    <w:rsid w:val="00CF4C6E"/>
    <w:rsid w:val="00CF6BC7"/>
    <w:rsid w:val="00CF78DA"/>
    <w:rsid w:val="00D00A80"/>
    <w:rsid w:val="00D01342"/>
    <w:rsid w:val="00D028C8"/>
    <w:rsid w:val="00D02F37"/>
    <w:rsid w:val="00D04707"/>
    <w:rsid w:val="00D057AD"/>
    <w:rsid w:val="00D06780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0FF"/>
    <w:rsid w:val="00D34BC5"/>
    <w:rsid w:val="00D400B4"/>
    <w:rsid w:val="00D40156"/>
    <w:rsid w:val="00D4053A"/>
    <w:rsid w:val="00D40844"/>
    <w:rsid w:val="00D41D50"/>
    <w:rsid w:val="00D41DF3"/>
    <w:rsid w:val="00D42974"/>
    <w:rsid w:val="00D467A9"/>
    <w:rsid w:val="00D4758F"/>
    <w:rsid w:val="00D47A21"/>
    <w:rsid w:val="00D50A8C"/>
    <w:rsid w:val="00D5216C"/>
    <w:rsid w:val="00D52A43"/>
    <w:rsid w:val="00D55D09"/>
    <w:rsid w:val="00D55F7D"/>
    <w:rsid w:val="00D57D60"/>
    <w:rsid w:val="00D60E50"/>
    <w:rsid w:val="00D64F3C"/>
    <w:rsid w:val="00D66409"/>
    <w:rsid w:val="00D668AD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224F"/>
    <w:rsid w:val="00D854B0"/>
    <w:rsid w:val="00D85655"/>
    <w:rsid w:val="00D862D7"/>
    <w:rsid w:val="00D86EBE"/>
    <w:rsid w:val="00D90138"/>
    <w:rsid w:val="00D90236"/>
    <w:rsid w:val="00D917C0"/>
    <w:rsid w:val="00D91DA3"/>
    <w:rsid w:val="00D925F0"/>
    <w:rsid w:val="00D92677"/>
    <w:rsid w:val="00D92880"/>
    <w:rsid w:val="00D92CB5"/>
    <w:rsid w:val="00D92DD3"/>
    <w:rsid w:val="00D979A4"/>
    <w:rsid w:val="00D97CC3"/>
    <w:rsid w:val="00DA0C38"/>
    <w:rsid w:val="00DA2537"/>
    <w:rsid w:val="00DA49D5"/>
    <w:rsid w:val="00DA587B"/>
    <w:rsid w:val="00DA6A24"/>
    <w:rsid w:val="00DB089B"/>
    <w:rsid w:val="00DB0B11"/>
    <w:rsid w:val="00DB212F"/>
    <w:rsid w:val="00DB3B98"/>
    <w:rsid w:val="00DB3E54"/>
    <w:rsid w:val="00DB5390"/>
    <w:rsid w:val="00DB5D9D"/>
    <w:rsid w:val="00DB69FF"/>
    <w:rsid w:val="00DB7180"/>
    <w:rsid w:val="00DC0986"/>
    <w:rsid w:val="00DC1573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0B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70B"/>
    <w:rsid w:val="00E258F6"/>
    <w:rsid w:val="00E259F0"/>
    <w:rsid w:val="00E2603D"/>
    <w:rsid w:val="00E2659B"/>
    <w:rsid w:val="00E26B6F"/>
    <w:rsid w:val="00E30D97"/>
    <w:rsid w:val="00E316F5"/>
    <w:rsid w:val="00E3188A"/>
    <w:rsid w:val="00E31C22"/>
    <w:rsid w:val="00E31E54"/>
    <w:rsid w:val="00E31FA7"/>
    <w:rsid w:val="00E3290A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296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6DD8"/>
    <w:rsid w:val="00E87F47"/>
    <w:rsid w:val="00E90318"/>
    <w:rsid w:val="00E906DC"/>
    <w:rsid w:val="00E941A3"/>
    <w:rsid w:val="00E965C4"/>
    <w:rsid w:val="00E97706"/>
    <w:rsid w:val="00E97B30"/>
    <w:rsid w:val="00EA0428"/>
    <w:rsid w:val="00EA0481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452D"/>
    <w:rsid w:val="00EC49EB"/>
    <w:rsid w:val="00EC56A0"/>
    <w:rsid w:val="00EC6BDB"/>
    <w:rsid w:val="00EC76A6"/>
    <w:rsid w:val="00ED0BEF"/>
    <w:rsid w:val="00ED1AF1"/>
    <w:rsid w:val="00ED34EB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6378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05A4"/>
    <w:rsid w:val="00F312C9"/>
    <w:rsid w:val="00F31540"/>
    <w:rsid w:val="00F31849"/>
    <w:rsid w:val="00F34038"/>
    <w:rsid w:val="00F34421"/>
    <w:rsid w:val="00F34F7F"/>
    <w:rsid w:val="00F361FF"/>
    <w:rsid w:val="00F42149"/>
    <w:rsid w:val="00F42CA1"/>
    <w:rsid w:val="00F43288"/>
    <w:rsid w:val="00F4719B"/>
    <w:rsid w:val="00F47DC0"/>
    <w:rsid w:val="00F5033E"/>
    <w:rsid w:val="00F5094A"/>
    <w:rsid w:val="00F50AF9"/>
    <w:rsid w:val="00F556A8"/>
    <w:rsid w:val="00F60C44"/>
    <w:rsid w:val="00F637C8"/>
    <w:rsid w:val="00F656D4"/>
    <w:rsid w:val="00F7193E"/>
    <w:rsid w:val="00F726EF"/>
    <w:rsid w:val="00F73BFC"/>
    <w:rsid w:val="00F77C10"/>
    <w:rsid w:val="00F8129A"/>
    <w:rsid w:val="00F8158E"/>
    <w:rsid w:val="00F82227"/>
    <w:rsid w:val="00F91250"/>
    <w:rsid w:val="00F919F6"/>
    <w:rsid w:val="00F9384D"/>
    <w:rsid w:val="00F94808"/>
    <w:rsid w:val="00F94DFB"/>
    <w:rsid w:val="00F955FB"/>
    <w:rsid w:val="00F97310"/>
    <w:rsid w:val="00FA15B2"/>
    <w:rsid w:val="00FA1620"/>
    <w:rsid w:val="00FA2223"/>
    <w:rsid w:val="00FA3872"/>
    <w:rsid w:val="00FA3AB5"/>
    <w:rsid w:val="00FA5193"/>
    <w:rsid w:val="00FA5A97"/>
    <w:rsid w:val="00FA657B"/>
    <w:rsid w:val="00FB0547"/>
    <w:rsid w:val="00FB31BB"/>
    <w:rsid w:val="00FB371A"/>
    <w:rsid w:val="00FB4791"/>
    <w:rsid w:val="00FB4C22"/>
    <w:rsid w:val="00FB5B39"/>
    <w:rsid w:val="00FB5D17"/>
    <w:rsid w:val="00FB7E34"/>
    <w:rsid w:val="00FC135D"/>
    <w:rsid w:val="00FC2D7C"/>
    <w:rsid w:val="00FC3475"/>
    <w:rsid w:val="00FC3644"/>
    <w:rsid w:val="00FC38E9"/>
    <w:rsid w:val="00FC4B9C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0450"/>
    <w:rsid w:val="00FE16E5"/>
    <w:rsid w:val="00FE3124"/>
    <w:rsid w:val="00FE488B"/>
    <w:rsid w:val="00FE5085"/>
    <w:rsid w:val="00FF0900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08A88A"/>
    <w:rsid w:val="05BAE6EE"/>
    <w:rsid w:val="05E4352A"/>
    <w:rsid w:val="0645209A"/>
    <w:rsid w:val="06E2BEC0"/>
    <w:rsid w:val="0739E9C1"/>
    <w:rsid w:val="09450991"/>
    <w:rsid w:val="099252AD"/>
    <w:rsid w:val="09E7E697"/>
    <w:rsid w:val="09F9F2F6"/>
    <w:rsid w:val="0B218577"/>
    <w:rsid w:val="0B22C1FC"/>
    <w:rsid w:val="0B56EFB1"/>
    <w:rsid w:val="0CF17999"/>
    <w:rsid w:val="0D1DCC82"/>
    <w:rsid w:val="0ECACC9B"/>
    <w:rsid w:val="0FDF9CD6"/>
    <w:rsid w:val="1087A4B9"/>
    <w:rsid w:val="1190C6FB"/>
    <w:rsid w:val="155267C1"/>
    <w:rsid w:val="18FB982A"/>
    <w:rsid w:val="19E62186"/>
    <w:rsid w:val="1B910365"/>
    <w:rsid w:val="1C68A86E"/>
    <w:rsid w:val="1DED9314"/>
    <w:rsid w:val="1E7FBB8C"/>
    <w:rsid w:val="21102C68"/>
    <w:rsid w:val="223CB4A9"/>
    <w:rsid w:val="22A730AE"/>
    <w:rsid w:val="23504EB1"/>
    <w:rsid w:val="23D57738"/>
    <w:rsid w:val="245BCD3F"/>
    <w:rsid w:val="24702DF8"/>
    <w:rsid w:val="24DBA622"/>
    <w:rsid w:val="2509F24D"/>
    <w:rsid w:val="251C5A33"/>
    <w:rsid w:val="25615DAF"/>
    <w:rsid w:val="26FFE95F"/>
    <w:rsid w:val="2B4182D9"/>
    <w:rsid w:val="2C128FE4"/>
    <w:rsid w:val="31121BBC"/>
    <w:rsid w:val="32B2FC21"/>
    <w:rsid w:val="34F01211"/>
    <w:rsid w:val="367E57B4"/>
    <w:rsid w:val="39FAAD9C"/>
    <w:rsid w:val="3A842FD4"/>
    <w:rsid w:val="3A923F6C"/>
    <w:rsid w:val="3AFA0A0E"/>
    <w:rsid w:val="3C95B7F0"/>
    <w:rsid w:val="3D5F41CB"/>
    <w:rsid w:val="3D9AF2B5"/>
    <w:rsid w:val="3DD9CB15"/>
    <w:rsid w:val="3DE24952"/>
    <w:rsid w:val="3F245A97"/>
    <w:rsid w:val="3FD5DF37"/>
    <w:rsid w:val="40593011"/>
    <w:rsid w:val="41CE4A7E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3D0960"/>
    <w:rsid w:val="647F2636"/>
    <w:rsid w:val="64CD2D54"/>
    <w:rsid w:val="656493C9"/>
    <w:rsid w:val="65D8D9C1"/>
    <w:rsid w:val="67496ABB"/>
    <w:rsid w:val="6CA2491A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C12FFC"/>
    <w:rsid w:val="74296C0B"/>
    <w:rsid w:val="7547FC2F"/>
    <w:rsid w:val="75D4FB16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7D34D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styleId="UnresolvedMention">
    <w:name w:val="Unresolved Mention"/>
    <w:basedOn w:val="DefaultParagraphFont"/>
    <w:uiPriority w:val="99"/>
    <w:rsid w:val="00C0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ya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a.arlafoodsingredients.com/lacteos/nuestros-ingredientes/optimice-solidos-lact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Ida Aabrandt Søndergaard</DisplayName>
        <AccountId>155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Aparecido Silveira</cp:lastModifiedBy>
  <cp:revision>34</cp:revision>
  <cp:lastPrinted>2021-04-16T13:52:00Z</cp:lastPrinted>
  <dcterms:created xsi:type="dcterms:W3CDTF">2022-04-28T14:21:00Z</dcterms:created>
  <dcterms:modified xsi:type="dcterms:W3CDTF">2022-05-06T17:33:00Z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